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04939" w14:textId="77777777" w:rsidR="00BA4B38" w:rsidRDefault="00BA4B38" w:rsidP="00BA4B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D8420F3" wp14:editId="30F0E2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60C04" w14:textId="77777777" w:rsidR="00BA4B38" w:rsidRDefault="00BA4B38" w:rsidP="00BA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0B7B61E" w14:textId="77777777" w:rsidR="00BA4B38" w:rsidRDefault="00BA4B38" w:rsidP="00BA4B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D26D60" w14:textId="77777777" w:rsidR="00BA4B38" w:rsidRPr="00604332" w:rsidRDefault="00BA4B38" w:rsidP="00BA4B3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DBAB280" w14:textId="77777777" w:rsidR="00BA4B38" w:rsidRDefault="00BA4B38" w:rsidP="00BA4B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E5E9BEF" w14:textId="77777777" w:rsidR="00BA4B38" w:rsidRDefault="00BA4B38" w:rsidP="00BA4B3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2AE">
        <w:rPr>
          <w:rFonts w:ascii="Times New Roman" w:hAnsi="Times New Roman" w:cs="Times New Roman"/>
          <w:b/>
          <w:sz w:val="28"/>
          <w:szCs w:val="28"/>
        </w:rPr>
        <w:t>92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3E910BF2" w14:textId="50DD3536" w:rsidR="00BA4B38" w:rsidRPr="00EE22AE" w:rsidRDefault="00BA4B38" w:rsidP="00BA4B38">
      <w:pPr>
        <w:rPr>
          <w:rFonts w:ascii="Times New Roman" w:hAnsi="Times New Roman" w:cs="Times New Roman"/>
          <w:sz w:val="28"/>
          <w:szCs w:val="28"/>
        </w:rPr>
      </w:pPr>
      <w:r w:rsidRPr="00EE22AE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>квітня 2026 року                        м. Погребище                                      № 3</w:t>
      </w:r>
      <w:r>
        <w:rPr>
          <w:rFonts w:ascii="Times New Roman" w:hAnsi="Times New Roman" w:cs="Times New Roman"/>
          <w:sz w:val="28"/>
          <w:szCs w:val="28"/>
        </w:rPr>
        <w:t>83</w:t>
      </w:r>
    </w:p>
    <w:p w14:paraId="14FA2B2B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Про затвердження технічної </w:t>
      </w:r>
    </w:p>
    <w:p w14:paraId="5C56C140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документації з нормативної грошової </w:t>
      </w:r>
    </w:p>
    <w:p w14:paraId="074089AC" w14:textId="77777777" w:rsidR="0086329D" w:rsidRPr="0086329D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 xml:space="preserve">оцінки земель населеного пункту </w:t>
      </w:r>
    </w:p>
    <w:p w14:paraId="37DC4A95" w14:textId="75DF9C8B" w:rsidR="005913C0" w:rsidRPr="00464BBF" w:rsidRDefault="0086329D" w:rsidP="008632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6329D">
        <w:rPr>
          <w:rFonts w:ascii="Times New Roman" w:hAnsi="Times New Roman" w:cs="Times New Roman"/>
          <w:b/>
          <w:sz w:val="28"/>
          <w:szCs w:val="28"/>
        </w:rPr>
        <w:t>сел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8632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D01F4">
        <w:rPr>
          <w:rFonts w:ascii="Times New Roman" w:hAnsi="Times New Roman" w:cs="Times New Roman"/>
          <w:b/>
          <w:sz w:val="28"/>
          <w:szCs w:val="28"/>
        </w:rPr>
        <w:t>Григорівка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FAE72BF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86329D">
        <w:rPr>
          <w:rFonts w:ascii="Times New Roman" w:hAnsi="Times New Roman" w:cs="Times New Roman"/>
          <w:sz w:val="28"/>
          <w:szCs w:val="28"/>
        </w:rPr>
        <w:t>Керуючись 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земель», розглянувши технічну документацію з нормативної грошової оцінки земель населеного пункту сел</w:t>
      </w:r>
      <w:r w:rsidR="0086329D">
        <w:rPr>
          <w:rFonts w:ascii="Times New Roman" w:hAnsi="Times New Roman" w:cs="Times New Roman"/>
          <w:sz w:val="28"/>
          <w:szCs w:val="28"/>
        </w:rPr>
        <w:t>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</w:t>
      </w:r>
      <w:r w:rsidR="005D01F4">
        <w:rPr>
          <w:rFonts w:ascii="Times New Roman" w:hAnsi="Times New Roman" w:cs="Times New Roman"/>
          <w:sz w:val="28"/>
          <w:szCs w:val="28"/>
        </w:rPr>
        <w:t>Григорівка</w:t>
      </w:r>
      <w:r w:rsidR="0086329D"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78495941" w14:textId="5D656E0E" w:rsidR="00735682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86329D">
        <w:rPr>
          <w:rFonts w:ascii="Times New Roman" w:hAnsi="Times New Roman" w:cs="Times New Roman"/>
          <w:sz w:val="28"/>
          <w:szCs w:val="28"/>
        </w:rPr>
        <w:t xml:space="preserve">1. Затвердити технічну документацію з нормативної грошової оцінки земель населеного пункту села </w:t>
      </w:r>
      <w:r w:rsidR="005D01F4">
        <w:rPr>
          <w:rFonts w:ascii="Times New Roman" w:hAnsi="Times New Roman" w:cs="Times New Roman"/>
          <w:sz w:val="28"/>
          <w:szCs w:val="28"/>
        </w:rPr>
        <w:t>Григорівка</w:t>
      </w:r>
      <w:r w:rsidRPr="0086329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області, розроблену товариством з обмеженою відповідальністю «Вінницький науково —дослідний та проєктний інститут землеустрою».</w:t>
      </w:r>
    </w:p>
    <w:p w14:paraId="38E405C8" w14:textId="77777777" w:rsidR="0086329D" w:rsidRPr="0069060B" w:rsidRDefault="0086329D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75AE334E" w:rsidR="003F18B9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0E0382A3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7B74FE7" w14:textId="77777777" w:rsidR="0086329D" w:rsidRDefault="0086329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86329D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32D65" w14:textId="77777777" w:rsidR="004D61D3" w:rsidRDefault="004D61D3" w:rsidP="00063119">
      <w:pPr>
        <w:spacing w:after="0" w:line="240" w:lineRule="auto"/>
      </w:pPr>
      <w:r>
        <w:separator/>
      </w:r>
    </w:p>
  </w:endnote>
  <w:endnote w:type="continuationSeparator" w:id="0">
    <w:p w14:paraId="2974B29A" w14:textId="77777777" w:rsidR="004D61D3" w:rsidRDefault="004D61D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1D7C" w14:textId="77777777" w:rsidR="004D61D3" w:rsidRDefault="004D61D3" w:rsidP="00063119">
      <w:pPr>
        <w:spacing w:after="0" w:line="240" w:lineRule="auto"/>
      </w:pPr>
      <w:r>
        <w:separator/>
      </w:r>
    </w:p>
  </w:footnote>
  <w:footnote w:type="continuationSeparator" w:id="0">
    <w:p w14:paraId="38B6B874" w14:textId="77777777" w:rsidR="004D61D3" w:rsidRDefault="004D61D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16865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1A0E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18DF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4F29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0B47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0FD0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ECB"/>
    <w:rsid w:val="004A0F45"/>
    <w:rsid w:val="004B5325"/>
    <w:rsid w:val="004B7DE7"/>
    <w:rsid w:val="004C06EA"/>
    <w:rsid w:val="004C27DA"/>
    <w:rsid w:val="004D141E"/>
    <w:rsid w:val="004D61D3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01F4"/>
    <w:rsid w:val="005D27DE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B59"/>
    <w:rsid w:val="00AC46D6"/>
    <w:rsid w:val="00AD115D"/>
    <w:rsid w:val="00AD17EB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B38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14A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A4BCB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8ABB66-2C88-4C43-B90E-101FACC8A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2026-04-14T05:44:00Z</cp:lastPrinted>
  <dcterms:created xsi:type="dcterms:W3CDTF">2026-04-14T05:44:00Z</dcterms:created>
  <dcterms:modified xsi:type="dcterms:W3CDTF">2026-05-04T05:26:00Z</dcterms:modified>
</cp:coreProperties>
</file>